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91128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Kardoskút Község Önkormányzata </w:t>
      </w:r>
    </w:p>
    <w:p w:rsidR="00E91128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Képviselő-testületének </w:t>
      </w:r>
    </w:p>
    <w:p w:rsidR="00277E09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15/2025. (XII. 1.) önkormányzati rendelete</w:t>
      </w:r>
    </w:p>
    <w:p w:rsidR="00277E09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Szervezeti és Működési Szabályzatáról szóló 22/2024. (XII. 3.) önkormányzati rendelet módosításáról</w:t>
      </w:r>
    </w:p>
    <w:p w:rsidR="00277E09" w:rsidRDefault="00000000">
      <w:pPr>
        <w:pStyle w:val="Szvegtrzs"/>
        <w:spacing w:after="0" w:line="240" w:lineRule="auto"/>
        <w:jc w:val="both"/>
      </w:pPr>
      <w:r>
        <w:t xml:space="preserve">[1] Kardoskút Község Önkormányzat Képviselő-testülete Önkormányzatának Képviselő-testülete Magyarország Alaptörvényének 32. cikk (2) bekezdésében foglalt eredeti jogalkotói hatáskörében, </w:t>
      </w:r>
    </w:p>
    <w:p w:rsidR="00277E09" w:rsidRDefault="00000000">
      <w:pPr>
        <w:pStyle w:val="Szvegtrzs"/>
        <w:spacing w:before="120" w:after="0" w:line="240" w:lineRule="auto"/>
        <w:jc w:val="both"/>
      </w:pPr>
      <w:r>
        <w:t>[2] az Alaptörvény 32. cikk (1) bekezdésének d) pontjában meghatározott, és a Magyarország helyi önkormányzatairól szóló, 2011. évi CLXXXIX. törvény 53. § (1) bekezdésében meghatározott feladatkörében eljárva a következőket rendeli el:</w:t>
      </w:r>
    </w:p>
    <w:p w:rsidR="00277E0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277E09" w:rsidRDefault="00000000">
      <w:pPr>
        <w:pStyle w:val="Szvegtrzs"/>
        <w:spacing w:after="0" w:line="240" w:lineRule="auto"/>
        <w:jc w:val="both"/>
      </w:pPr>
      <w:r>
        <w:t>Az Önkormányzat Szervezeti és Működési Szabályzatáról szóló 22/2024. (XII. 3.) önkormányzati rendelet 1. melléklete helyébe az 1. melléklet lép.</w:t>
      </w:r>
    </w:p>
    <w:p w:rsidR="00277E0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77E09" w:rsidRDefault="00000000">
      <w:pPr>
        <w:pStyle w:val="Szvegtrzs"/>
        <w:spacing w:after="0" w:line="240" w:lineRule="auto"/>
        <w:jc w:val="both"/>
      </w:pPr>
      <w:r>
        <w:t>Ez a rendelet 2025. december 2-án lép hatályba.</w:t>
      </w:r>
      <w:r>
        <w:br w:type="page"/>
      </w:r>
    </w:p>
    <w:p w:rsidR="00277E09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15/2025. (XII. 1.) önkormányzati rendelethez</w:t>
      </w:r>
    </w:p>
    <w:p w:rsidR="00277E09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 22/2024. (XII. 3.) önkormányzati rendelethez</w:t>
      </w:r>
    </w:p>
    <w:p w:rsidR="00277E09" w:rsidRDefault="00000000">
      <w:pPr>
        <w:pStyle w:val="Szvegtrzs"/>
        <w:spacing w:line="240" w:lineRule="auto"/>
        <w:jc w:val="both"/>
        <w:sectPr w:rsidR="00277E09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SKM_C250i25112110040.pdf elnevezésű fájl tartalmazza.)”</w:t>
      </w:r>
    </w:p>
    <w:p w:rsidR="00277E09" w:rsidRDefault="00277E09">
      <w:pPr>
        <w:pStyle w:val="Szvegtrzs"/>
        <w:spacing w:after="0"/>
        <w:jc w:val="center"/>
      </w:pPr>
    </w:p>
    <w:p w:rsidR="00277E09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277E09" w:rsidRDefault="00000000">
      <w:pPr>
        <w:pStyle w:val="Szvegtrzs"/>
        <w:spacing w:line="240" w:lineRule="auto"/>
        <w:jc w:val="center"/>
      </w:pPr>
      <w:r>
        <w:t>Végső előterjesztői indokolás</w:t>
      </w:r>
    </w:p>
    <w:p w:rsidR="00277E09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277E09" w:rsidRDefault="00000000">
      <w:pPr>
        <w:pStyle w:val="Szvegtrzs"/>
        <w:spacing w:before="159" w:after="159" w:line="240" w:lineRule="auto"/>
        <w:ind w:left="159" w:right="159"/>
        <w:jc w:val="both"/>
      </w:pPr>
      <w:r>
        <w:t>A rendelet módosítása indokolt annak érdekében, hogy az önkormányzat a</w:t>
      </w:r>
      <w:r>
        <w:rPr>
          <w:b/>
          <w:bCs/>
        </w:rPr>
        <w:t xml:space="preserve"> </w:t>
      </w:r>
      <w:r>
        <w:t>0411 – Általános gazdaság-, kereskedelem- és munkaügyek COFOG-kategóriába tartozó feladatait – különösen a területfejlesztési és településfejlesztési igazgatási tevékenységek ellátását – jogszerűen, átláthatóan és a hatályos szakmai követelményekkel összhangban tudja biztosítani.</w:t>
      </w:r>
    </w:p>
    <w:p w:rsidR="00277E09" w:rsidRDefault="00000000">
      <w:pPr>
        <w:pStyle w:val="Szvegtrzs"/>
        <w:spacing w:before="159" w:after="159" w:line="240" w:lineRule="auto"/>
        <w:ind w:left="159" w:right="159"/>
        <w:jc w:val="both"/>
      </w:pPr>
      <w:r>
        <w:t>Az önkormányzat feladata a helyi gazdaságfejlesztés, a településfejlesztési programok előkészítése, a fejlesztési forrásokhoz kapcsolódó adminisztratív és koordinációs kötelezettségek teljesítése, valamint a fejlesztéspolitikai döntések megalapozása. A módosítás célja, hogy e feladatok végrehajtása egyértelmű, naprakész és a gyakorlati működéshez igazodó szabályozási környezetben történjen.</w:t>
      </w:r>
    </w:p>
    <w:p w:rsidR="00277E09" w:rsidRDefault="00000000">
      <w:pPr>
        <w:pStyle w:val="Szvegtrzs"/>
        <w:spacing w:before="159" w:after="159" w:line="240" w:lineRule="auto"/>
        <w:ind w:left="159" w:right="159"/>
        <w:jc w:val="both"/>
      </w:pPr>
      <w:r>
        <w:t>A rendelet módosítása hozzájárul a fejlesztési területek összehangolt működtetéséhez, a beruházások tervezésének és lebonyolításának hatékonyabb önkormányzati támogatásához, továbbá a pályázati és fejlesztési források hatékony felhasználásához. Mindez a helyi közösség érdekét szolgálja, elősegítve a település gazdasági és társadalmi fejlődését.</w:t>
      </w:r>
    </w:p>
    <w:sectPr w:rsidR="00277E0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C6138" w:rsidRDefault="001C6138">
      <w:r>
        <w:separator/>
      </w:r>
    </w:p>
  </w:endnote>
  <w:endnote w:type="continuationSeparator" w:id="0">
    <w:p w:rsidR="001C6138" w:rsidRDefault="001C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7E09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7E09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C6138" w:rsidRDefault="001C6138">
      <w:r>
        <w:separator/>
      </w:r>
    </w:p>
  </w:footnote>
  <w:footnote w:type="continuationSeparator" w:id="0">
    <w:p w:rsidR="001C6138" w:rsidRDefault="001C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0D712B"/>
    <w:multiLevelType w:val="multilevel"/>
    <w:tmpl w:val="A49C5C3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6072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E09"/>
    <w:rsid w:val="001C6138"/>
    <w:rsid w:val="00277E09"/>
    <w:rsid w:val="00426E4A"/>
    <w:rsid w:val="00E9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797BD"/>
  <w15:docId w15:val="{CAC774A3-AE66-4822-B656-D4835D653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2025-11-21T08:17:00Z</dcterms:created>
  <dcterms:modified xsi:type="dcterms:W3CDTF">2025-11-21T08:17:00Z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